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6CE" w:rsidRDefault="004F06CE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4F06CE" w:rsidRPr="007E628C" w:rsidTr="00EF1D94">
        <w:tc>
          <w:tcPr>
            <w:tcW w:w="1668" w:type="dxa"/>
            <w:vAlign w:val="center"/>
          </w:tcPr>
          <w:p w:rsidR="004F06CE" w:rsidRPr="007E628C" w:rsidRDefault="004F06CE" w:rsidP="00EF1D9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2" w:type="dxa"/>
            <w:vAlign w:val="center"/>
          </w:tcPr>
          <w:p w:rsidR="004F06CE" w:rsidRPr="007E628C" w:rsidRDefault="004F06CE" w:rsidP="00EF1D9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4F06CE" w:rsidRPr="007E628C" w:rsidRDefault="004F06CE" w:rsidP="00EF1D9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(ГАПОУ СО «НТГПК им. Н.А. Демидова»)</w:t>
            </w:r>
          </w:p>
          <w:p w:rsidR="004F06CE" w:rsidRPr="007E628C" w:rsidRDefault="004F06CE" w:rsidP="00EF1D9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4F06CE" w:rsidRPr="007E628C" w:rsidRDefault="004F06CE" w:rsidP="004F06CE">
      <w:pPr>
        <w:spacing w:after="200"/>
        <w:jc w:val="right"/>
        <w:rPr>
          <w:rFonts w:ascii="Times New Roman" w:eastAsia="Calibri" w:hAnsi="Times New Roman"/>
          <w:sz w:val="32"/>
          <w:szCs w:val="32"/>
        </w:rPr>
      </w:pPr>
      <w:r w:rsidRPr="007E628C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D0DF2A7" wp14:editId="5B22D898">
            <wp:simplePos x="0" y="0"/>
            <wp:positionH relativeFrom="column">
              <wp:posOffset>-334645</wp:posOffset>
            </wp:positionH>
            <wp:positionV relativeFrom="paragraph">
              <wp:posOffset>-481965</wp:posOffset>
            </wp:positionV>
            <wp:extent cx="1285875" cy="1285875"/>
            <wp:effectExtent l="0" t="0" r="9525" b="9525"/>
            <wp:wrapNone/>
            <wp:docPr id="1" name="Рисунок 1" descr="https://sun9-38.userapi.com/impg/Zsk4kr_6Kb_EgVWRbDmpz8KDkzan4x0lFzu8mQ/V1ugezbbwcg.jpg?size=2159x2160&amp;quality=96&amp;sign=4a7b38daa05d71a46b7d3567ffce164b&amp;c_uniq_tag=3bqv8Z56ENnXc4Zk2OafyDD8L2ZJQ0T9uzTpZqHOAN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Zsk4kr_6Kb_EgVWRbDmpz8KDkzan4x0lFzu8mQ/V1ugezbbwcg.jpg?size=2159x2160&amp;quality=96&amp;sign=4a7b38daa05d71a46b7d3567ffce164b&amp;c_uniq_tag=3bqv8Z56ENnXc4Zk2OafyDD8L2ZJQ0T9uzTpZqHOANY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28C">
        <w:rPr>
          <w:rFonts w:ascii="Calibri" w:eastAsia="Calibri" w:hAnsi="Calibri" w:cs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C1695" wp14:editId="305B4A64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20955" b="23495"/>
                <wp:wrapNone/>
                <wp:docPr id="2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27pt;margin-top:1in;width:521.85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pL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" strokeweight="2.25pt"/>
            </w:pict>
          </mc:Fallback>
        </mc:AlternateContent>
      </w:r>
    </w:p>
    <w:p w:rsidR="004F06CE" w:rsidRPr="007E628C" w:rsidRDefault="004F06CE" w:rsidP="004F06CE">
      <w:pPr>
        <w:jc w:val="right"/>
        <w:rPr>
          <w:rFonts w:ascii="Times New Roman" w:eastAsia="Calibri" w:hAnsi="Times New Roman"/>
          <w:sz w:val="28"/>
          <w:szCs w:val="28"/>
        </w:rPr>
      </w:pPr>
      <w:r w:rsidRPr="007E628C">
        <w:rPr>
          <w:rFonts w:ascii="Times New Roman" w:eastAsia="Calibri" w:hAnsi="Times New Roman"/>
          <w:sz w:val="28"/>
          <w:szCs w:val="28"/>
        </w:rPr>
        <w:t>Специальность: 09.02.01</w:t>
      </w:r>
    </w:p>
    <w:p w:rsidR="004F06CE" w:rsidRPr="007E628C" w:rsidRDefault="004F06CE" w:rsidP="004F06CE">
      <w:pPr>
        <w:jc w:val="right"/>
        <w:rPr>
          <w:rFonts w:ascii="Times New Roman" w:eastAsia="Calibri" w:hAnsi="Times New Roman"/>
          <w:sz w:val="28"/>
          <w:szCs w:val="28"/>
        </w:rPr>
      </w:pPr>
      <w:r w:rsidRPr="007E628C">
        <w:rPr>
          <w:rFonts w:ascii="Times New Roman" w:eastAsia="Calibri" w:hAnsi="Times New Roman"/>
          <w:sz w:val="28"/>
          <w:szCs w:val="28"/>
        </w:rPr>
        <w:t>«Компьютерные системы и комплексы»</w:t>
      </w:r>
    </w:p>
    <w:p w:rsidR="004F06CE" w:rsidRPr="007E628C" w:rsidRDefault="004F06CE" w:rsidP="004F06CE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4F06CE" w:rsidRPr="007E628C" w:rsidRDefault="004F06CE" w:rsidP="004F06CE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4F06CE" w:rsidRPr="007E628C" w:rsidRDefault="004F06CE" w:rsidP="004F06CE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 w:rsidRPr="007E628C">
        <w:rPr>
          <w:rFonts w:ascii="Times New Roman" w:eastAsia="Calibri" w:hAnsi="Times New Roman"/>
          <w:b/>
          <w:bCs/>
          <w:sz w:val="36"/>
          <w:szCs w:val="36"/>
        </w:rPr>
        <w:t>ЛАБОРАТОРНАЯ РАБОТА</w:t>
      </w:r>
    </w:p>
    <w:p w:rsidR="004F06CE" w:rsidRPr="007E628C" w:rsidRDefault="004F06CE" w:rsidP="004F06CE">
      <w:pPr>
        <w:widowControl w:val="0"/>
        <w:jc w:val="center"/>
        <w:rPr>
          <w:rFonts w:ascii="Times New Roman" w:eastAsia="Calibri" w:hAnsi="Times New Roman"/>
          <w:bCs/>
          <w:sz w:val="32"/>
          <w:szCs w:val="32"/>
        </w:rPr>
      </w:pPr>
      <w:r>
        <w:rPr>
          <w:rFonts w:ascii="Times New Roman" w:eastAsia="Calibri" w:hAnsi="Times New Roman"/>
          <w:b/>
          <w:bCs/>
          <w:sz w:val="32"/>
          <w:szCs w:val="32"/>
        </w:rPr>
        <w:t>Программы для тестирования и настройки мониторов</w:t>
      </w:r>
    </w:p>
    <w:p w:rsidR="004F06CE" w:rsidRPr="007E628C" w:rsidRDefault="004F06CE" w:rsidP="004F06CE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4F06CE" w:rsidRPr="007E628C" w:rsidRDefault="004F06CE" w:rsidP="004F06CE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4F06CE" w:rsidRPr="007E628C" w:rsidRDefault="004F06CE" w:rsidP="004F06CE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4F06CE" w:rsidRPr="007E628C" w:rsidRDefault="004F06CE" w:rsidP="004F06CE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4F06CE" w:rsidRPr="007E628C" w:rsidRDefault="004F06CE" w:rsidP="004F06CE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4F06CE" w:rsidRPr="007E628C" w:rsidRDefault="004F06CE" w:rsidP="004F06CE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4F06CE" w:rsidRPr="007E628C" w:rsidRDefault="004F06CE" w:rsidP="004F06CE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93"/>
        <w:gridCol w:w="2792"/>
        <w:gridCol w:w="4092"/>
      </w:tblGrid>
      <w:tr w:rsidR="004F06CE" w:rsidRPr="007E628C" w:rsidTr="00EF1D94">
        <w:tc>
          <w:tcPr>
            <w:tcW w:w="2887" w:type="dxa"/>
          </w:tcPr>
          <w:p w:rsidR="004F06CE" w:rsidRPr="007E628C" w:rsidRDefault="004F06CE" w:rsidP="00EF1D9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7" w:type="dxa"/>
          </w:tcPr>
          <w:p w:rsidR="004F06CE" w:rsidRPr="007E628C" w:rsidRDefault="004F06CE" w:rsidP="00EF1D9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4F06CE" w:rsidRPr="007E628C" w:rsidRDefault="004F06CE" w:rsidP="00EF1D9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Выполнил: </w:t>
            </w:r>
          </w:p>
          <w:p w:rsidR="004F06CE" w:rsidRPr="007E628C" w:rsidRDefault="004F06CE" w:rsidP="00EF1D9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Ахмедов Р.Н</w:t>
            </w:r>
          </w:p>
          <w:p w:rsidR="004F06CE" w:rsidRPr="007E628C" w:rsidRDefault="004F06CE" w:rsidP="00EF1D9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Группа КСК-412А</w:t>
            </w:r>
          </w:p>
          <w:p w:rsidR="004F06CE" w:rsidRPr="007E628C" w:rsidRDefault="004F06CE" w:rsidP="00EF1D9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4F06CE" w:rsidRPr="007E628C" w:rsidRDefault="004F06CE" w:rsidP="00EF1D9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4F06CE" w:rsidRPr="004F06CE" w:rsidRDefault="004F06CE" w:rsidP="004F06CE">
      <w:pPr>
        <w:spacing w:after="200" w:line="276" w:lineRule="auto"/>
        <w:rPr>
          <w:rFonts w:ascii="Times New Roman" w:eastAsia="Calibri" w:hAnsi="Times New Roman"/>
          <w:sz w:val="28"/>
          <w:szCs w:val="28"/>
        </w:rPr>
      </w:pPr>
    </w:p>
    <w:p w:rsidR="004F06CE" w:rsidRDefault="004F06CE" w:rsidP="004F06CE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  <w:lang w:val="en-US"/>
        </w:rPr>
      </w:pPr>
    </w:p>
    <w:p w:rsidR="004F06CE" w:rsidRDefault="004F06CE" w:rsidP="004F06CE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  <w:lang w:val="en-US"/>
        </w:rPr>
      </w:pPr>
    </w:p>
    <w:p w:rsidR="004F06CE" w:rsidRPr="007E628C" w:rsidRDefault="004F06CE" w:rsidP="004F06CE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  <w:lang w:val="en-US"/>
        </w:rPr>
      </w:pPr>
    </w:p>
    <w:p w:rsidR="004F06CE" w:rsidRPr="007E628C" w:rsidRDefault="004F06CE" w:rsidP="004F06CE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7E628C">
        <w:rPr>
          <w:rFonts w:ascii="Times New Roman" w:eastAsia="Calibri" w:hAnsi="Times New Roman"/>
          <w:sz w:val="28"/>
          <w:szCs w:val="28"/>
        </w:rPr>
        <w:t xml:space="preserve">г. Нижний Тагил </w:t>
      </w:r>
    </w:p>
    <w:p w:rsidR="004F06CE" w:rsidRPr="007E628C" w:rsidRDefault="004F06CE" w:rsidP="004F06CE">
      <w:pPr>
        <w:spacing w:after="200" w:line="36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7E628C">
        <w:rPr>
          <w:rFonts w:ascii="Times New Roman" w:eastAsia="Calibri" w:hAnsi="Times New Roman"/>
          <w:sz w:val="28"/>
          <w:szCs w:val="28"/>
        </w:rPr>
        <w:t>2026</w:t>
      </w:r>
    </w:p>
    <w:p w:rsidR="004F06CE" w:rsidRDefault="004F06CE" w:rsidP="004F06CE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F06CE">
        <w:rPr>
          <w:rFonts w:ascii="Times New Roman" w:hAnsi="Times New Roman"/>
          <w:sz w:val="28"/>
          <w:szCs w:val="28"/>
        </w:rPr>
        <w:t>DisplayCAL</w:t>
      </w:r>
      <w:proofErr w:type="spellEnd"/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Описание: </w:t>
      </w:r>
      <w:proofErr w:type="spellStart"/>
      <w:r>
        <w:rPr>
          <w:rFonts w:ascii="Times New Roman" w:hAnsi="Times New Roman"/>
          <w:sz w:val="28"/>
          <w:szCs w:val="28"/>
        </w:rPr>
        <w:t>DisplayCAL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4F06CE">
        <w:rPr>
          <w:rFonts w:ascii="Times New Roman" w:hAnsi="Times New Roman"/>
          <w:sz w:val="28"/>
          <w:szCs w:val="28"/>
        </w:rPr>
        <w:t xml:space="preserve"> это бесплатное программное обеспечение для калибровки и профилирования мониторов, основанное на </w:t>
      </w:r>
      <w:proofErr w:type="spellStart"/>
      <w:r w:rsidRPr="004F06CE">
        <w:rPr>
          <w:rFonts w:ascii="Times New Roman" w:hAnsi="Times New Roman"/>
          <w:sz w:val="28"/>
          <w:szCs w:val="28"/>
        </w:rPr>
        <w:t>ArgyllCMS</w:t>
      </w:r>
      <w:proofErr w:type="spellEnd"/>
      <w:r w:rsidRPr="004F06CE">
        <w:rPr>
          <w:rFonts w:ascii="Times New Roman" w:hAnsi="Times New Roman"/>
          <w:sz w:val="28"/>
          <w:szCs w:val="28"/>
        </w:rPr>
        <w:t>. Оно поддерживает множество устрой</w:t>
      </w:r>
      <w:proofErr w:type="gramStart"/>
      <w:r w:rsidRPr="004F06CE">
        <w:rPr>
          <w:rFonts w:ascii="Times New Roman" w:hAnsi="Times New Roman"/>
          <w:sz w:val="28"/>
          <w:szCs w:val="28"/>
        </w:rPr>
        <w:t>ств дл</w:t>
      </w:r>
      <w:proofErr w:type="gramEnd"/>
      <w:r w:rsidRPr="004F06CE">
        <w:rPr>
          <w:rFonts w:ascii="Times New Roman" w:hAnsi="Times New Roman"/>
          <w:sz w:val="28"/>
          <w:szCs w:val="28"/>
        </w:rPr>
        <w:t>я измерения цвета и позволяет создавать ICC-профили для улучшения цветопередачи.</w:t>
      </w: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Фу</w:t>
      </w:r>
      <w:r w:rsidRPr="004F06CE">
        <w:rPr>
          <w:rFonts w:ascii="Times New Roman" w:hAnsi="Times New Roman"/>
          <w:sz w:val="28"/>
          <w:szCs w:val="28"/>
        </w:rPr>
        <w:t>нкции:</w:t>
      </w:r>
    </w:p>
    <w:p w:rsidR="004F06CE" w:rsidRPr="004F06CE" w:rsidRDefault="004F06CE" w:rsidP="004F06CE">
      <w:pPr>
        <w:pStyle w:val="ab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 xml:space="preserve">Калибровка яркости, </w:t>
      </w:r>
      <w:r w:rsidRPr="004F06CE">
        <w:rPr>
          <w:rFonts w:ascii="Times New Roman" w:hAnsi="Times New Roman"/>
          <w:sz w:val="28"/>
          <w:szCs w:val="28"/>
        </w:rPr>
        <w:t>контрастности и цветовой гаммы.</w:t>
      </w:r>
    </w:p>
    <w:p w:rsidR="004F06CE" w:rsidRPr="004F06CE" w:rsidRDefault="004F06CE" w:rsidP="004F06CE">
      <w:pPr>
        <w:pStyle w:val="ab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Поддержка различных измерительных устройств (например, X-</w:t>
      </w:r>
      <w:proofErr w:type="spellStart"/>
      <w:r w:rsidRPr="004F06CE">
        <w:rPr>
          <w:rFonts w:ascii="Times New Roman" w:hAnsi="Times New Roman"/>
          <w:sz w:val="28"/>
          <w:szCs w:val="28"/>
        </w:rPr>
        <w:t>Rite</w:t>
      </w:r>
      <w:proofErr w:type="spellEnd"/>
      <w:r w:rsidRPr="004F06CE">
        <w:rPr>
          <w:rFonts w:ascii="Times New Roman" w:hAnsi="Times New Roman"/>
          <w:sz w:val="28"/>
          <w:szCs w:val="28"/>
        </w:rPr>
        <w:t xml:space="preserve"> i1, </w:t>
      </w:r>
      <w:proofErr w:type="spellStart"/>
      <w:r w:rsidRPr="004F06CE">
        <w:rPr>
          <w:rFonts w:ascii="Times New Roman" w:hAnsi="Times New Roman"/>
          <w:sz w:val="28"/>
          <w:szCs w:val="28"/>
        </w:rPr>
        <w:t>Spyder</w:t>
      </w:r>
      <w:proofErr w:type="spellEnd"/>
      <w:r w:rsidRPr="004F06CE">
        <w:rPr>
          <w:rFonts w:ascii="Times New Roman" w:hAnsi="Times New Roman"/>
          <w:sz w:val="28"/>
          <w:szCs w:val="28"/>
        </w:rPr>
        <w:t>).</w:t>
      </w:r>
    </w:p>
    <w:p w:rsidR="004F06CE" w:rsidRPr="004F06CE" w:rsidRDefault="004F06CE" w:rsidP="004F06CE">
      <w:pPr>
        <w:pStyle w:val="ab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Возможность тестирования градиентов, цветовых полос и других изображений для оценки цветопередачи.</w:t>
      </w:r>
    </w:p>
    <w:p w:rsidR="004F06CE" w:rsidRPr="004F06CE" w:rsidRDefault="004F06CE" w:rsidP="004F06CE">
      <w:pPr>
        <w:pStyle w:val="ab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Подробн</w:t>
      </w:r>
      <w:r w:rsidRPr="004F06CE">
        <w:rPr>
          <w:rFonts w:ascii="Times New Roman" w:hAnsi="Times New Roman"/>
          <w:sz w:val="28"/>
          <w:szCs w:val="28"/>
        </w:rPr>
        <w:t>ые отчеты о состоянии монитора.</w:t>
      </w:r>
    </w:p>
    <w:p w:rsidR="004F06CE" w:rsidRPr="004F06CE" w:rsidRDefault="004F06CE" w:rsidP="004F06CE">
      <w:pPr>
        <w:pStyle w:val="ab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Пользовательский интерфейс: Интуитивно понятный интерфейс с пошаговыми инструкциями по калибровке.</w:t>
      </w: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06CE">
        <w:rPr>
          <w:rFonts w:ascii="Times New Roman" w:hAnsi="Times New Roman"/>
          <w:sz w:val="28"/>
          <w:szCs w:val="28"/>
        </w:rPr>
        <w:t>Сайт</w:t>
      </w:r>
      <w:r w:rsidRPr="004F06CE">
        <w:rPr>
          <w:rFonts w:ascii="Times New Roman" w:hAnsi="Times New Roman"/>
          <w:sz w:val="28"/>
          <w:szCs w:val="28"/>
          <w:lang w:val="en-US"/>
        </w:rPr>
        <w:t>: displaycal.net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en-US"/>
        </w:rPr>
        <w:t>Dead</w:t>
      </w:r>
      <w:r w:rsidRPr="004F06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Pixel</w:t>
      </w:r>
      <w:r w:rsidRPr="004F06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Buddy</w:t>
      </w: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Описание: </w:t>
      </w:r>
      <w:proofErr w:type="spellStart"/>
      <w:r>
        <w:rPr>
          <w:rFonts w:ascii="Times New Roman" w:hAnsi="Times New Roman"/>
          <w:sz w:val="28"/>
          <w:szCs w:val="28"/>
        </w:rPr>
        <w:t>Dead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Pixel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Buddy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4F06CE">
        <w:rPr>
          <w:rFonts w:ascii="Times New Roman" w:hAnsi="Times New Roman"/>
          <w:sz w:val="28"/>
          <w:szCs w:val="28"/>
        </w:rPr>
        <w:t xml:space="preserve"> это простое веб-приложение, которое позволяет пользователям проверять наличие битых пикселей на экране. Оно использует разные цвета фона, чтобы помочь выявить проблемы с пикселями.</w:t>
      </w: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 xml:space="preserve"> Функции:</w:t>
      </w:r>
    </w:p>
    <w:p w:rsidR="004F06CE" w:rsidRPr="004F06CE" w:rsidRDefault="004F06CE" w:rsidP="004F06CE">
      <w:pPr>
        <w:pStyle w:val="ab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Возможность переключения между различными цветами фона (черный, белый, красный, зеленый, синий и др.).</w:t>
      </w:r>
    </w:p>
    <w:p w:rsidR="004F06CE" w:rsidRDefault="004F06CE" w:rsidP="004F06CE">
      <w:pPr>
        <w:pStyle w:val="ab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Простота использования -</w:t>
      </w:r>
      <w:r w:rsidRPr="004F06CE">
        <w:rPr>
          <w:rFonts w:ascii="Times New Roman" w:hAnsi="Times New Roman"/>
          <w:sz w:val="28"/>
          <w:szCs w:val="28"/>
        </w:rPr>
        <w:t xml:space="preserve"> достаточно открыть страницу в браузере.</w:t>
      </w:r>
    </w:p>
    <w:p w:rsidR="004F06CE" w:rsidRPr="004F06CE" w:rsidRDefault="004F06CE" w:rsidP="004F06CE">
      <w:pPr>
        <w:pStyle w:val="ab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lastRenderedPageBreak/>
        <w:t xml:space="preserve">Пользовательский интерфейс: </w:t>
      </w:r>
      <w:proofErr w:type="spellStart"/>
      <w:r w:rsidRPr="004F06CE">
        <w:rPr>
          <w:rFonts w:ascii="Times New Roman" w:hAnsi="Times New Roman"/>
          <w:sz w:val="28"/>
          <w:szCs w:val="28"/>
        </w:rPr>
        <w:t>Минималистичный</w:t>
      </w:r>
      <w:proofErr w:type="spellEnd"/>
      <w:r w:rsidRPr="004F06CE">
        <w:rPr>
          <w:rFonts w:ascii="Times New Roman" w:hAnsi="Times New Roman"/>
          <w:sz w:val="28"/>
          <w:szCs w:val="28"/>
        </w:rPr>
        <w:t xml:space="preserve"> интерфейс без лишних элементов, что делает его удобным для быстрой проверки.</w:t>
      </w: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06CE">
        <w:rPr>
          <w:rFonts w:ascii="Times New Roman" w:hAnsi="Times New Roman"/>
          <w:sz w:val="28"/>
          <w:szCs w:val="28"/>
        </w:rPr>
        <w:t>Сайт</w:t>
      </w:r>
      <w:r w:rsidRPr="004F06CE">
        <w:rPr>
          <w:rFonts w:ascii="Times New Roman" w:hAnsi="Times New Roman"/>
          <w:sz w:val="28"/>
          <w:szCs w:val="28"/>
          <w:lang w:val="en-US"/>
        </w:rPr>
        <w:t>: deadpixeltest.com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en-US"/>
        </w:rPr>
        <w:t>Monitor</w:t>
      </w:r>
      <w:r w:rsidRPr="004F06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Test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 xml:space="preserve">Описание: </w:t>
      </w:r>
      <w:proofErr w:type="spellStart"/>
      <w:r w:rsidRPr="004F06CE">
        <w:rPr>
          <w:rFonts w:ascii="Times New Roman" w:hAnsi="Times New Roman"/>
          <w:sz w:val="28"/>
          <w:szCs w:val="28"/>
        </w:rPr>
        <w:t>Monitor</w:t>
      </w:r>
      <w:proofErr w:type="spellEnd"/>
      <w:r w:rsidRPr="004F0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6CE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>st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4F06CE">
        <w:rPr>
          <w:rFonts w:ascii="Times New Roman" w:hAnsi="Times New Roman"/>
          <w:sz w:val="28"/>
          <w:szCs w:val="28"/>
        </w:rPr>
        <w:t xml:space="preserve"> это приложение для тестирования различных аспектов мониторов, таких как яркость, контрастность, цветовая гамма и четкость изображения. Оно подходит как для обычных пользователей, так и для профессионалов.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Функции:</w:t>
      </w:r>
    </w:p>
    <w:p w:rsidR="004F06CE" w:rsidRPr="004F06CE" w:rsidRDefault="004F06CE" w:rsidP="004F06CE">
      <w:pPr>
        <w:pStyle w:val="ab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 xml:space="preserve">Набор тестовых изображений и </w:t>
      </w:r>
      <w:proofErr w:type="spellStart"/>
      <w:r w:rsidRPr="004F06CE">
        <w:rPr>
          <w:rFonts w:ascii="Times New Roman" w:hAnsi="Times New Roman"/>
          <w:sz w:val="28"/>
          <w:szCs w:val="28"/>
        </w:rPr>
        <w:t>анимаций</w:t>
      </w:r>
      <w:proofErr w:type="spellEnd"/>
      <w:r w:rsidRPr="004F06CE">
        <w:rPr>
          <w:rFonts w:ascii="Times New Roman" w:hAnsi="Times New Roman"/>
          <w:sz w:val="28"/>
          <w:szCs w:val="28"/>
        </w:rPr>
        <w:t xml:space="preserve"> </w:t>
      </w:r>
      <w:r w:rsidRPr="004F06CE">
        <w:rPr>
          <w:rFonts w:ascii="Times New Roman" w:hAnsi="Times New Roman"/>
          <w:sz w:val="28"/>
          <w:szCs w:val="28"/>
        </w:rPr>
        <w:t>для проверки разных параметров.</w:t>
      </w:r>
    </w:p>
    <w:p w:rsidR="004F06CE" w:rsidRPr="004F06CE" w:rsidRDefault="004F06CE" w:rsidP="004F06CE">
      <w:pPr>
        <w:pStyle w:val="ab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Возможность тестирования ч</w:t>
      </w:r>
      <w:r w:rsidRPr="004F06CE">
        <w:rPr>
          <w:rFonts w:ascii="Times New Roman" w:hAnsi="Times New Roman"/>
          <w:sz w:val="28"/>
          <w:szCs w:val="28"/>
        </w:rPr>
        <w:t>еткости и резкости изображения.</w:t>
      </w:r>
    </w:p>
    <w:p w:rsidR="004F06CE" w:rsidRPr="004F06CE" w:rsidRDefault="004F06CE" w:rsidP="004F06CE">
      <w:pPr>
        <w:pStyle w:val="ab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Инструменты для кали</w:t>
      </w:r>
      <w:r w:rsidRPr="004F06CE">
        <w:rPr>
          <w:rFonts w:ascii="Times New Roman" w:hAnsi="Times New Roman"/>
          <w:sz w:val="28"/>
          <w:szCs w:val="28"/>
        </w:rPr>
        <w:t>бровки яркости и контрастности.</w:t>
      </w:r>
    </w:p>
    <w:p w:rsidR="004F06CE" w:rsidRPr="004F06CE" w:rsidRDefault="004F06CE" w:rsidP="004F06CE">
      <w:pPr>
        <w:pStyle w:val="ab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Пользовательский интерфейс: Удобный и интуитивно понятный интерфейс с четкими инструкциями.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Сай</w:t>
      </w:r>
      <w:r>
        <w:rPr>
          <w:rFonts w:ascii="Times New Roman" w:hAnsi="Times New Roman"/>
          <w:sz w:val="28"/>
          <w:szCs w:val="28"/>
        </w:rPr>
        <w:t>т: monitortest.com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F06CE">
        <w:rPr>
          <w:rFonts w:ascii="Times New Roman" w:hAnsi="Times New Roman"/>
          <w:sz w:val="28"/>
          <w:szCs w:val="28"/>
        </w:rPr>
        <w:t>CalMAN</w:t>
      </w:r>
      <w:proofErr w:type="spellEnd"/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Описание: </w:t>
      </w:r>
      <w:proofErr w:type="spellStart"/>
      <w:r>
        <w:rPr>
          <w:rFonts w:ascii="Times New Roman" w:hAnsi="Times New Roman"/>
          <w:sz w:val="28"/>
          <w:szCs w:val="28"/>
        </w:rPr>
        <w:t>CalMAN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4F06CE">
        <w:rPr>
          <w:rFonts w:ascii="Times New Roman" w:hAnsi="Times New Roman"/>
          <w:sz w:val="28"/>
          <w:szCs w:val="28"/>
        </w:rPr>
        <w:t xml:space="preserve"> это профессиональное программное обеспечение для калибровки мониторов и телевизоров, используемое в киноиндустрии и среди профессионалов в области обработки изображения. Оно поддерживает широкий спектр измерительных устройств.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Функци</w:t>
      </w:r>
      <w:r>
        <w:rPr>
          <w:rFonts w:ascii="Times New Roman" w:hAnsi="Times New Roman"/>
          <w:sz w:val="28"/>
          <w:szCs w:val="28"/>
        </w:rPr>
        <w:t>и: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 xml:space="preserve">Поддержка различных стандартов цветопередачи (например, </w:t>
      </w:r>
      <w:proofErr w:type="spellStart"/>
      <w:r w:rsidRPr="004F06CE">
        <w:rPr>
          <w:rFonts w:ascii="Times New Roman" w:hAnsi="Times New Roman"/>
          <w:sz w:val="28"/>
          <w:szCs w:val="28"/>
        </w:rPr>
        <w:t>Rec</w:t>
      </w:r>
      <w:proofErr w:type="spellEnd"/>
      <w:r w:rsidRPr="004F06CE">
        <w:rPr>
          <w:rFonts w:ascii="Times New Roman" w:hAnsi="Times New Roman"/>
          <w:sz w:val="28"/>
          <w:szCs w:val="28"/>
        </w:rPr>
        <w:t>. 709, DCI-P3).</w:t>
      </w:r>
    </w:p>
    <w:p w:rsidR="004F06CE" w:rsidRPr="004F06CE" w:rsidRDefault="004F06CE" w:rsidP="004F06CE">
      <w:pPr>
        <w:pStyle w:val="ab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Расширенные возможности ана</w:t>
      </w:r>
      <w:r w:rsidRPr="004F06CE">
        <w:rPr>
          <w:rFonts w:ascii="Times New Roman" w:hAnsi="Times New Roman"/>
          <w:sz w:val="28"/>
          <w:szCs w:val="28"/>
        </w:rPr>
        <w:t>лиза и настройки цветопередачи.</w:t>
      </w:r>
    </w:p>
    <w:p w:rsidR="004F06CE" w:rsidRPr="004F06CE" w:rsidRDefault="004F06CE" w:rsidP="004F06CE">
      <w:pPr>
        <w:pStyle w:val="ab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lastRenderedPageBreak/>
        <w:t>Подробные отчеты о калибр</w:t>
      </w:r>
      <w:r w:rsidRPr="004F06CE">
        <w:rPr>
          <w:rFonts w:ascii="Times New Roman" w:hAnsi="Times New Roman"/>
          <w:sz w:val="28"/>
          <w:szCs w:val="28"/>
        </w:rPr>
        <w:t>овке с графиками и статистикой.</w:t>
      </w:r>
    </w:p>
    <w:p w:rsidR="004F06CE" w:rsidRPr="004F06CE" w:rsidRDefault="004F06CE" w:rsidP="004F06CE">
      <w:pPr>
        <w:pStyle w:val="ab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Пользовательский интерфейс: Сложный интерфейс с большим количеством инструментов и настроек, предназначенный для профессионалов.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  <w:lang w:val="en-US"/>
        </w:rPr>
        <w:t>: portrait.com</w:t>
      </w: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06CE">
        <w:rPr>
          <w:rFonts w:ascii="Times New Roman" w:hAnsi="Times New Roman"/>
          <w:sz w:val="28"/>
          <w:szCs w:val="28"/>
          <w:lang w:val="en-US"/>
        </w:rPr>
        <w:t xml:space="preserve">5. </w:t>
      </w:r>
      <w:proofErr w:type="spellStart"/>
      <w:r w:rsidRPr="004F06CE">
        <w:rPr>
          <w:rFonts w:ascii="Times New Roman" w:hAnsi="Times New Roman"/>
          <w:sz w:val="28"/>
          <w:szCs w:val="28"/>
          <w:lang w:val="en-US"/>
        </w:rPr>
        <w:t>Eizo</w:t>
      </w:r>
      <w:proofErr w:type="spellEnd"/>
      <w:r w:rsidRPr="004F06CE">
        <w:rPr>
          <w:rFonts w:ascii="Times New Roman" w:hAnsi="Times New Roman"/>
          <w:sz w:val="28"/>
          <w:szCs w:val="28"/>
          <w:lang w:val="en-US"/>
        </w:rPr>
        <w:t xml:space="preserve"> Monitor Test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 xml:space="preserve">Описание: </w:t>
      </w:r>
      <w:proofErr w:type="spellStart"/>
      <w:r w:rsidRPr="004F06CE">
        <w:rPr>
          <w:rFonts w:ascii="Times New Roman" w:hAnsi="Times New Roman"/>
          <w:sz w:val="28"/>
          <w:szCs w:val="28"/>
        </w:rPr>
        <w:t>Eizo</w:t>
      </w:r>
      <w:proofErr w:type="spellEnd"/>
      <w:r w:rsidRPr="004F0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6CE">
        <w:rPr>
          <w:rFonts w:ascii="Times New Roman" w:hAnsi="Times New Roman"/>
          <w:sz w:val="28"/>
          <w:szCs w:val="28"/>
        </w:rPr>
        <w:t>Monitor</w:t>
      </w:r>
      <w:proofErr w:type="spellEnd"/>
      <w:r w:rsidRPr="004F0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6CE">
        <w:rPr>
          <w:rFonts w:ascii="Times New Roman" w:hAnsi="Times New Roman"/>
          <w:sz w:val="28"/>
          <w:szCs w:val="28"/>
        </w:rPr>
        <w:t>Test</w:t>
      </w:r>
      <w:proofErr w:type="spellEnd"/>
      <w:r w:rsidRPr="004F06CE">
        <w:rPr>
          <w:rFonts w:ascii="Times New Roman" w:hAnsi="Times New Roman"/>
          <w:sz w:val="28"/>
          <w:szCs w:val="28"/>
        </w:rPr>
        <w:t xml:space="preserve"> — это бесплатная программа от компании </w:t>
      </w:r>
      <w:proofErr w:type="spellStart"/>
      <w:r w:rsidRPr="004F06CE">
        <w:rPr>
          <w:rFonts w:ascii="Times New Roman" w:hAnsi="Times New Roman"/>
          <w:sz w:val="28"/>
          <w:szCs w:val="28"/>
        </w:rPr>
        <w:t>Eizo</w:t>
      </w:r>
      <w:proofErr w:type="spellEnd"/>
      <w:r w:rsidRPr="004F06CE">
        <w:rPr>
          <w:rFonts w:ascii="Times New Roman" w:hAnsi="Times New Roman"/>
          <w:sz w:val="28"/>
          <w:szCs w:val="28"/>
        </w:rPr>
        <w:t>, предназначенная для тестирования характеристик мониторов. Она подходит как для домашних пользователей, так и для профессионалов.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Функции:</w:t>
      </w:r>
    </w:p>
    <w:p w:rsid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Набор тестовых изображений для проверки цветопередачи, яркости и контрастности.</w:t>
      </w:r>
    </w:p>
    <w:p w:rsidR="004F06CE" w:rsidRPr="004F06CE" w:rsidRDefault="004F06CE" w:rsidP="004F06CE">
      <w:pPr>
        <w:pStyle w:val="ab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Возможность тестирования гра</w:t>
      </w:r>
      <w:r w:rsidRPr="004F06CE">
        <w:rPr>
          <w:rFonts w:ascii="Times New Roman" w:hAnsi="Times New Roman"/>
          <w:sz w:val="28"/>
          <w:szCs w:val="28"/>
        </w:rPr>
        <w:t>диентов и четкости изображения.</w:t>
      </w:r>
    </w:p>
    <w:p w:rsidR="004F06CE" w:rsidRPr="004F06CE" w:rsidRDefault="004F06CE" w:rsidP="004F06CE">
      <w:pPr>
        <w:pStyle w:val="ab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Инструменты для оце</w:t>
      </w:r>
      <w:r w:rsidRPr="004F06CE">
        <w:rPr>
          <w:rFonts w:ascii="Times New Roman" w:hAnsi="Times New Roman"/>
          <w:sz w:val="28"/>
          <w:szCs w:val="28"/>
        </w:rPr>
        <w:t>нки уровня черного и белого.</w:t>
      </w:r>
    </w:p>
    <w:p w:rsidR="004F06CE" w:rsidRPr="004F06CE" w:rsidRDefault="004F06CE" w:rsidP="004F06CE">
      <w:pPr>
        <w:pStyle w:val="ab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Пользовательский интерфейс: Простой и понятный интерфейс с доступными функциями.</w:t>
      </w: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Сайт: eizo.com</w:t>
      </w: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Общие с</w:t>
      </w:r>
      <w:r>
        <w:rPr>
          <w:rFonts w:ascii="Times New Roman" w:hAnsi="Times New Roman"/>
          <w:sz w:val="28"/>
          <w:szCs w:val="28"/>
        </w:rPr>
        <w:t>оветы по тестированию мониторов</w:t>
      </w: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1. Подготовка: Перед тестированием убедитесь, что ваш монитор работает в нормальных условиях (например, он должен быть включен не менее 30 минут перед тестированием).</w:t>
      </w: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2. Калибровка: Если вы хотите получить наиболее точные результаты, используйте специализированные устройства для измерения цвета (например, колориметры).</w:t>
      </w:r>
    </w:p>
    <w:p w:rsidR="004F06CE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t>3. Сравнение результатов: После тестирования сравните результаты с эталонными значениями или</w:t>
      </w:r>
      <w:r>
        <w:rPr>
          <w:rFonts w:ascii="Times New Roman" w:hAnsi="Times New Roman"/>
          <w:sz w:val="28"/>
          <w:szCs w:val="28"/>
        </w:rPr>
        <w:t xml:space="preserve"> рекомендациями производителей.</w:t>
      </w:r>
    </w:p>
    <w:p w:rsidR="00E02127" w:rsidRPr="004F06CE" w:rsidRDefault="004F06CE" w:rsidP="004F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CE">
        <w:rPr>
          <w:rFonts w:ascii="Times New Roman" w:hAnsi="Times New Roman"/>
          <w:sz w:val="28"/>
          <w:szCs w:val="28"/>
        </w:rPr>
        <w:lastRenderedPageBreak/>
        <w:t>Эти программы помогут вам не только протестировать ваш монитор, но и улучшить его характеристики для более качественного отображения изображений.</w:t>
      </w:r>
    </w:p>
    <w:sectPr w:rsidR="00E02127" w:rsidRPr="004F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0A4E"/>
    <w:multiLevelType w:val="hybridMultilevel"/>
    <w:tmpl w:val="05C46B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E86C57"/>
    <w:multiLevelType w:val="hybridMultilevel"/>
    <w:tmpl w:val="99921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C16D5EA">
      <w:numFmt w:val="bullet"/>
      <w:lvlText w:val="•"/>
      <w:lvlJc w:val="left"/>
      <w:pPr>
        <w:ind w:left="2794" w:hanging="10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7242A4"/>
    <w:multiLevelType w:val="hybridMultilevel"/>
    <w:tmpl w:val="AF54D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4711B9"/>
    <w:multiLevelType w:val="hybridMultilevel"/>
    <w:tmpl w:val="0D666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4B6909"/>
    <w:multiLevelType w:val="hybridMultilevel"/>
    <w:tmpl w:val="93B87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F0855"/>
    <w:multiLevelType w:val="hybridMultilevel"/>
    <w:tmpl w:val="9E80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44C6B"/>
    <w:multiLevelType w:val="hybridMultilevel"/>
    <w:tmpl w:val="C67AC56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34"/>
    <w:rsid w:val="00172366"/>
    <w:rsid w:val="00366298"/>
    <w:rsid w:val="004E28A6"/>
    <w:rsid w:val="004F06CE"/>
    <w:rsid w:val="00B200EC"/>
    <w:rsid w:val="00BD397D"/>
    <w:rsid w:val="00E02127"/>
    <w:rsid w:val="00E70785"/>
    <w:rsid w:val="00EA2234"/>
    <w:rsid w:val="00F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155</dc:creator>
  <cp:keywords/>
  <dc:description/>
  <cp:lastModifiedBy>Учебный ПК 155</cp:lastModifiedBy>
  <cp:revision>2</cp:revision>
  <dcterms:created xsi:type="dcterms:W3CDTF">2026-01-13T06:13:00Z</dcterms:created>
  <dcterms:modified xsi:type="dcterms:W3CDTF">2026-01-13T06:20:00Z</dcterms:modified>
</cp:coreProperties>
</file>